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C774" w14:textId="77777777" w:rsidR="00270B88" w:rsidRDefault="00270B88">
      <w:pPr>
        <w:rPr>
          <w:b/>
          <w:sz w:val="8"/>
          <w:szCs w:val="8"/>
        </w:rPr>
      </w:pPr>
      <w:bookmarkStart w:id="0" w:name="_GoBack"/>
      <w:bookmarkEnd w:id="0"/>
    </w:p>
    <w:p w14:paraId="1C1E70BA" w14:textId="77777777" w:rsidR="00270B88" w:rsidRDefault="00E94D6A">
      <w:pPr>
        <w:rPr>
          <w:b/>
          <w:sz w:val="32"/>
          <w:szCs w:val="32"/>
        </w:rPr>
      </w:pPr>
      <w:r>
        <w:rPr>
          <w:b/>
          <w:noProof/>
          <w:sz w:val="32"/>
          <w:szCs w:val="32"/>
          <w:lang w:eastAsia="en-GB"/>
        </w:rPr>
        <w:object w:dxaOrig="1440" w:dyaOrig="1440" w14:anchorId="4921A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pt;margin-top:.3pt;width:79.95pt;height:87.75pt;z-index:-251658752;visibility:visible;mso-wrap-edited:t" wrapcoords="-225 0 -225 21395 21600 21395 21900 10663 21600 0 -225 0" o:allowincell="f" fillcolor="window">
            <v:imagedata r:id="rId8" o:title="" croptop="5445f" cropbottom="40094f" cropleft="16062f" cropright="28057f" gain="86232f" blacklevel="1966f"/>
            <w10:wrap type="through"/>
          </v:shape>
          <o:OLEObject Type="Embed" ProgID="Word.Picture.8" ShapeID="_x0000_s1026" DrawAspect="Content" ObjectID="_1632475360" r:id="rId9"/>
        </w:object>
      </w:r>
    </w:p>
    <w:p w14:paraId="56D76344" w14:textId="77777777" w:rsidR="00656CB6" w:rsidRPr="00270B88" w:rsidRDefault="00270B88">
      <w:pPr>
        <w:rPr>
          <w:b/>
          <w:sz w:val="32"/>
          <w:szCs w:val="32"/>
        </w:rPr>
      </w:pPr>
      <w:r w:rsidRPr="00270B88">
        <w:rPr>
          <w:b/>
          <w:sz w:val="32"/>
          <w:szCs w:val="32"/>
        </w:rPr>
        <w:t xml:space="preserve">St Luke’s Housing Society Limited – </w:t>
      </w:r>
      <w:r w:rsidR="00D858B8">
        <w:rPr>
          <w:b/>
          <w:sz w:val="32"/>
          <w:szCs w:val="32"/>
        </w:rPr>
        <w:t xml:space="preserve">Useful </w:t>
      </w:r>
      <w:r w:rsidRPr="00270B88">
        <w:rPr>
          <w:b/>
          <w:sz w:val="32"/>
          <w:szCs w:val="32"/>
        </w:rPr>
        <w:t xml:space="preserve">Information </w:t>
      </w:r>
    </w:p>
    <w:p w14:paraId="2007FD6C" w14:textId="3BC9837E" w:rsidR="008E071D" w:rsidRDefault="00E34E6D" w:rsidP="008E071D">
      <w:pPr>
        <w:rPr>
          <w:b/>
          <w:color w:val="FF0000"/>
          <w:sz w:val="28"/>
          <w:szCs w:val="28"/>
        </w:rPr>
      </w:pPr>
      <w:r>
        <w:rPr>
          <w:b/>
          <w:sz w:val="40"/>
          <w:szCs w:val="40"/>
        </w:rPr>
        <w:t>Medical Oxygen</w:t>
      </w:r>
    </w:p>
    <w:p w14:paraId="6D91EA47" w14:textId="77777777" w:rsidR="004D3936" w:rsidRPr="00490A44" w:rsidRDefault="004D3936">
      <w:pPr>
        <w:rPr>
          <w:b/>
          <w:sz w:val="36"/>
          <w:szCs w:val="36"/>
        </w:rPr>
      </w:pPr>
    </w:p>
    <w:p w14:paraId="34E3E26F" w14:textId="384E5455" w:rsidR="00E34E6D" w:rsidRPr="00E34E6D" w:rsidRDefault="00E34E6D" w:rsidP="00E34E6D">
      <w:pPr>
        <w:rPr>
          <w:b/>
          <w:sz w:val="28"/>
          <w:szCs w:val="28"/>
        </w:rPr>
      </w:pPr>
      <w:r>
        <w:rPr>
          <w:b/>
          <w:sz w:val="28"/>
          <w:szCs w:val="28"/>
        </w:rPr>
        <w:t>Reason for a Policy</w:t>
      </w:r>
    </w:p>
    <w:p w14:paraId="35A1B5D5" w14:textId="17B16F77" w:rsidR="00E34E6D" w:rsidRPr="00E34E6D" w:rsidRDefault="00E34E6D" w:rsidP="00E34E6D">
      <w:pPr>
        <w:rPr>
          <w:bCs/>
          <w:sz w:val="24"/>
          <w:szCs w:val="24"/>
        </w:rPr>
      </w:pPr>
      <w:r w:rsidRPr="00E34E6D">
        <w:rPr>
          <w:bCs/>
          <w:sz w:val="24"/>
          <w:szCs w:val="24"/>
        </w:rPr>
        <w:t xml:space="preserve">Oxygen is essential for our existence, making up around 21% of the air around us, but it is also an essential ingredient in all fires. When medical oxygen is used there is a risk that it may leak into the local atmosphere and increase any existing risk of fire. This helpsheet contains advice and tips on the safe use and storage of the medical oxygen that has been prescribed for you by your doctor. </w:t>
      </w:r>
    </w:p>
    <w:p w14:paraId="17C96C98" w14:textId="3121558D" w:rsidR="00E34E6D" w:rsidRDefault="00E34E6D" w:rsidP="00E34E6D">
      <w:pPr>
        <w:rPr>
          <w:b/>
          <w:sz w:val="28"/>
          <w:szCs w:val="28"/>
        </w:rPr>
      </w:pPr>
      <w:r w:rsidRPr="00E34E6D">
        <w:rPr>
          <w:b/>
          <w:sz w:val="28"/>
          <w:szCs w:val="28"/>
        </w:rPr>
        <w:t xml:space="preserve"> </w:t>
      </w:r>
    </w:p>
    <w:p w14:paraId="66DBCA27" w14:textId="3094B36C" w:rsidR="00E34E6D" w:rsidRPr="00E34E6D" w:rsidRDefault="00E34E6D" w:rsidP="00E34E6D">
      <w:pPr>
        <w:rPr>
          <w:b/>
          <w:sz w:val="28"/>
          <w:szCs w:val="28"/>
        </w:rPr>
      </w:pPr>
      <w:r>
        <w:rPr>
          <w:b/>
          <w:sz w:val="28"/>
          <w:szCs w:val="28"/>
        </w:rPr>
        <w:t>What do I need to do if I am prescribed medical oxygen?</w:t>
      </w:r>
    </w:p>
    <w:p w14:paraId="2557D03F" w14:textId="0B908937" w:rsidR="00E34E6D" w:rsidRPr="00A17D1E" w:rsidRDefault="00E34E6D" w:rsidP="00E34E6D">
      <w:pPr>
        <w:rPr>
          <w:bCs/>
          <w:sz w:val="24"/>
          <w:szCs w:val="24"/>
        </w:rPr>
      </w:pPr>
      <w:r w:rsidRPr="00A17D1E">
        <w:rPr>
          <w:bCs/>
          <w:sz w:val="24"/>
          <w:szCs w:val="24"/>
        </w:rPr>
        <w:t xml:space="preserve">You need to let the office know that you will be using medical oxygen. </w:t>
      </w:r>
    </w:p>
    <w:p w14:paraId="68FBB238" w14:textId="2974ECD4" w:rsidR="00E34E6D" w:rsidRPr="00A17D1E" w:rsidRDefault="00A17D1E" w:rsidP="00E34E6D">
      <w:pPr>
        <w:rPr>
          <w:bCs/>
          <w:sz w:val="24"/>
          <w:szCs w:val="24"/>
        </w:rPr>
      </w:pPr>
      <w:r w:rsidRPr="00A17D1E">
        <w:rPr>
          <w:bCs/>
          <w:sz w:val="24"/>
          <w:szCs w:val="24"/>
        </w:rPr>
        <w:t>You must a</w:t>
      </w:r>
      <w:r w:rsidR="00E34E6D" w:rsidRPr="00A17D1E">
        <w:rPr>
          <w:bCs/>
          <w:sz w:val="24"/>
          <w:szCs w:val="24"/>
        </w:rPr>
        <w:t xml:space="preserve">lways follow the advice and guidance provided by the supplier of your oxygen equipment. </w:t>
      </w:r>
    </w:p>
    <w:p w14:paraId="1AF0F4D9" w14:textId="05AE546B" w:rsidR="00E34E6D" w:rsidRPr="00A17D1E" w:rsidRDefault="00E34E6D" w:rsidP="00E34E6D">
      <w:pPr>
        <w:rPr>
          <w:bCs/>
          <w:sz w:val="24"/>
          <w:szCs w:val="24"/>
        </w:rPr>
      </w:pPr>
      <w:r w:rsidRPr="00A17D1E">
        <w:rPr>
          <w:bCs/>
          <w:sz w:val="24"/>
          <w:szCs w:val="24"/>
        </w:rPr>
        <w:t xml:space="preserve">You should keep the number of oxygen cylinders, stored and used within the flat, to a maximum of two large cylinders (one in use and one as a spare) and a portable one if needed. If only portable cylinders are supplied a maximum of 4 is acceptable.  You must not leave oxygen cylinders (full or empty) outside the flat, including on a mobility scooter. </w:t>
      </w:r>
    </w:p>
    <w:p w14:paraId="71FAF36D" w14:textId="359DBFDC" w:rsidR="00E34E6D" w:rsidRPr="00A17D1E" w:rsidRDefault="00E34E6D" w:rsidP="00E34E6D">
      <w:pPr>
        <w:rPr>
          <w:bCs/>
          <w:sz w:val="24"/>
          <w:szCs w:val="24"/>
        </w:rPr>
      </w:pPr>
      <w:r w:rsidRPr="00A17D1E">
        <w:rPr>
          <w:bCs/>
          <w:sz w:val="24"/>
          <w:szCs w:val="24"/>
        </w:rPr>
        <w:t>Oxygen cylinders can be stored laid flat to prevent them falling over but must ALWAYS be stood upright before and during use.  Keep your oxygen equipment in a well</w:t>
      </w:r>
      <w:r w:rsidR="00152F73">
        <w:rPr>
          <w:bCs/>
          <w:sz w:val="24"/>
          <w:szCs w:val="24"/>
        </w:rPr>
        <w:t>-</w:t>
      </w:r>
      <w:r w:rsidRPr="00A17D1E">
        <w:rPr>
          <w:bCs/>
          <w:sz w:val="24"/>
          <w:szCs w:val="24"/>
        </w:rPr>
        <w:t>ventilated area away from direct sunlight, sources of heat (radiators/</w:t>
      </w:r>
      <w:r w:rsidR="003C0A1B">
        <w:rPr>
          <w:bCs/>
          <w:sz w:val="24"/>
          <w:szCs w:val="24"/>
        </w:rPr>
        <w:t>radiant</w:t>
      </w:r>
      <w:r w:rsidRPr="00A17D1E">
        <w:rPr>
          <w:bCs/>
          <w:sz w:val="24"/>
          <w:szCs w:val="24"/>
        </w:rPr>
        <w:t xml:space="preserve"> heaters, etc.) or large quantities of material that will easily burn, such as paper or cardboard. </w:t>
      </w:r>
    </w:p>
    <w:p w14:paraId="435997B4" w14:textId="77777777" w:rsidR="00E34E6D" w:rsidRPr="00E34E6D" w:rsidRDefault="00E34E6D" w:rsidP="00E34E6D">
      <w:pPr>
        <w:rPr>
          <w:b/>
          <w:sz w:val="28"/>
          <w:szCs w:val="28"/>
        </w:rPr>
      </w:pPr>
      <w:r w:rsidRPr="00E34E6D">
        <w:rPr>
          <w:b/>
          <w:sz w:val="28"/>
          <w:szCs w:val="28"/>
        </w:rPr>
        <w:t xml:space="preserve"> </w:t>
      </w:r>
    </w:p>
    <w:p w14:paraId="5F1DBF03" w14:textId="1A5ABDF5" w:rsidR="00E34E6D" w:rsidRPr="00E34E6D" w:rsidRDefault="00A17D1E" w:rsidP="00E34E6D">
      <w:pPr>
        <w:rPr>
          <w:b/>
          <w:sz w:val="28"/>
          <w:szCs w:val="28"/>
        </w:rPr>
      </w:pPr>
      <w:r>
        <w:rPr>
          <w:b/>
          <w:sz w:val="28"/>
          <w:szCs w:val="28"/>
        </w:rPr>
        <w:t>How can I make sure I am safe?</w:t>
      </w:r>
    </w:p>
    <w:p w14:paraId="212B5813" w14:textId="77777777" w:rsidR="00152F73" w:rsidRDefault="00E34E6D" w:rsidP="00E34E6D">
      <w:pPr>
        <w:rPr>
          <w:bCs/>
          <w:sz w:val="24"/>
          <w:szCs w:val="24"/>
        </w:rPr>
      </w:pPr>
      <w:r w:rsidRPr="00A17D1E">
        <w:rPr>
          <w:bCs/>
          <w:sz w:val="24"/>
          <w:szCs w:val="24"/>
        </w:rPr>
        <w:t>Materials burn much faster in oxygen than in air alone and medical oxygen can build up unnoticed on your clothing, hair and bedding</w:t>
      </w:r>
      <w:r w:rsidR="00A17D1E">
        <w:rPr>
          <w:bCs/>
          <w:sz w:val="24"/>
          <w:szCs w:val="24"/>
        </w:rPr>
        <w:t>. T</w:t>
      </w:r>
      <w:r w:rsidRPr="00A17D1E">
        <w:rPr>
          <w:bCs/>
          <w:sz w:val="24"/>
          <w:szCs w:val="24"/>
        </w:rPr>
        <w:t>herefore</w:t>
      </w:r>
      <w:r w:rsidR="00A17D1E">
        <w:rPr>
          <w:bCs/>
          <w:sz w:val="24"/>
          <w:szCs w:val="24"/>
        </w:rPr>
        <w:t xml:space="preserve"> y</w:t>
      </w:r>
      <w:r w:rsidRPr="00A17D1E">
        <w:rPr>
          <w:bCs/>
          <w:sz w:val="24"/>
          <w:szCs w:val="24"/>
        </w:rPr>
        <w:t xml:space="preserve">ou shouldn’t carry or use a portable medical oxygen source under your clothing.  </w:t>
      </w:r>
    </w:p>
    <w:p w14:paraId="10658FB6" w14:textId="4216283B" w:rsidR="00E34E6D" w:rsidRPr="00A17D1E" w:rsidRDefault="00E34E6D" w:rsidP="00E34E6D">
      <w:pPr>
        <w:rPr>
          <w:bCs/>
          <w:sz w:val="24"/>
          <w:szCs w:val="24"/>
        </w:rPr>
      </w:pPr>
      <w:r w:rsidRPr="00A17D1E">
        <w:rPr>
          <w:bCs/>
          <w:sz w:val="24"/>
          <w:szCs w:val="24"/>
        </w:rPr>
        <w:t xml:space="preserve">You should </w:t>
      </w:r>
      <w:r w:rsidR="00152F73">
        <w:rPr>
          <w:bCs/>
          <w:sz w:val="24"/>
          <w:szCs w:val="24"/>
        </w:rPr>
        <w:t>NEVER</w:t>
      </w:r>
      <w:r w:rsidRPr="00A17D1E">
        <w:rPr>
          <w:bCs/>
          <w:sz w:val="24"/>
          <w:szCs w:val="24"/>
        </w:rPr>
        <w:t xml:space="preserve"> smoke or let anyone else smoke near you whilst your oxygen equipment is in use.  You should not use oxygen equipment near open fires, candles, gas fires or cookers, etc. </w:t>
      </w:r>
    </w:p>
    <w:p w14:paraId="2CABAF3F" w14:textId="77777777" w:rsidR="00152F73" w:rsidRDefault="00E34E6D" w:rsidP="00E34E6D">
      <w:pPr>
        <w:rPr>
          <w:bCs/>
          <w:sz w:val="24"/>
          <w:szCs w:val="24"/>
        </w:rPr>
      </w:pPr>
      <w:r w:rsidRPr="00A17D1E">
        <w:rPr>
          <w:bCs/>
          <w:sz w:val="24"/>
          <w:szCs w:val="24"/>
        </w:rPr>
        <w:t>Always ensure that good ventilation is maintained, especially if you are using an oxygen concentrator</w:t>
      </w:r>
      <w:r w:rsidR="00152F73">
        <w:rPr>
          <w:bCs/>
          <w:sz w:val="24"/>
          <w:szCs w:val="24"/>
        </w:rPr>
        <w:t xml:space="preserve"> (</w:t>
      </w:r>
      <w:r w:rsidRPr="00A17D1E">
        <w:rPr>
          <w:bCs/>
          <w:sz w:val="24"/>
          <w:szCs w:val="24"/>
        </w:rPr>
        <w:t>a machine which filters oxygen from the air in the room and delivers it through plastic tubing to a mask)</w:t>
      </w:r>
      <w:r w:rsidR="00152F73">
        <w:rPr>
          <w:bCs/>
          <w:sz w:val="24"/>
          <w:szCs w:val="24"/>
        </w:rPr>
        <w:t>.</w:t>
      </w:r>
      <w:r w:rsidRPr="00A17D1E">
        <w:rPr>
          <w:bCs/>
          <w:sz w:val="24"/>
          <w:szCs w:val="24"/>
        </w:rPr>
        <w:t xml:space="preserve">  If you are not using your oxygen cylinders ensure that the valve is turned off.  If you have a concentrator make sure it is turned off when not being used  </w:t>
      </w:r>
    </w:p>
    <w:p w14:paraId="07245BC1" w14:textId="77777777" w:rsidR="00E433D8" w:rsidRDefault="00E433D8" w:rsidP="00E34E6D">
      <w:pPr>
        <w:rPr>
          <w:bCs/>
          <w:sz w:val="24"/>
          <w:szCs w:val="24"/>
        </w:rPr>
      </w:pPr>
    </w:p>
    <w:p w14:paraId="7FC19B13" w14:textId="77777777" w:rsidR="00E433D8" w:rsidRDefault="00E433D8" w:rsidP="00E34E6D">
      <w:pPr>
        <w:rPr>
          <w:bCs/>
          <w:sz w:val="24"/>
          <w:szCs w:val="24"/>
        </w:rPr>
      </w:pPr>
    </w:p>
    <w:p w14:paraId="4A2D54E1" w14:textId="18E0B662" w:rsidR="00152F73" w:rsidRDefault="00E34E6D" w:rsidP="00E34E6D">
      <w:pPr>
        <w:rPr>
          <w:bCs/>
          <w:sz w:val="24"/>
          <w:szCs w:val="24"/>
        </w:rPr>
      </w:pPr>
      <w:r w:rsidRPr="00A17D1E">
        <w:rPr>
          <w:bCs/>
          <w:sz w:val="24"/>
          <w:szCs w:val="24"/>
        </w:rPr>
        <w:t>Never use aerosol sprays, hairsprays or deodorants, electric shavers, or electrical appliances whilst using your oxygen equipment</w:t>
      </w:r>
      <w:r w:rsidR="00152F73">
        <w:rPr>
          <w:bCs/>
          <w:sz w:val="24"/>
          <w:szCs w:val="24"/>
        </w:rPr>
        <w:t xml:space="preserve">. </w:t>
      </w:r>
    </w:p>
    <w:p w14:paraId="7245BC85" w14:textId="43E12F70" w:rsidR="00E34E6D" w:rsidRPr="00A17D1E" w:rsidRDefault="00E34E6D" w:rsidP="00E34E6D">
      <w:pPr>
        <w:rPr>
          <w:bCs/>
          <w:sz w:val="24"/>
          <w:szCs w:val="24"/>
        </w:rPr>
      </w:pPr>
      <w:r w:rsidRPr="00A17D1E">
        <w:rPr>
          <w:bCs/>
          <w:sz w:val="24"/>
          <w:szCs w:val="24"/>
        </w:rPr>
        <w:t xml:space="preserve">Always report faulty equipment to the supplier as soon as possible, and keep the phone number of the oxygen equipment supplier handy.  If you are using your oxygen concentrator then keep any trailing cables and plastic pipes away from where anyone is walking. </w:t>
      </w:r>
    </w:p>
    <w:p w14:paraId="785E20AA" w14:textId="77777777" w:rsidR="00E34E6D" w:rsidRPr="00A17D1E" w:rsidRDefault="00E34E6D" w:rsidP="00E34E6D">
      <w:pPr>
        <w:rPr>
          <w:bCs/>
          <w:sz w:val="24"/>
          <w:szCs w:val="24"/>
        </w:rPr>
      </w:pPr>
      <w:r w:rsidRPr="00A17D1E">
        <w:rPr>
          <w:bCs/>
          <w:sz w:val="24"/>
          <w:szCs w:val="24"/>
        </w:rPr>
        <w:t xml:space="preserve"> </w:t>
      </w:r>
    </w:p>
    <w:p w14:paraId="0D59CD32" w14:textId="333EC3A4" w:rsidR="003117A6" w:rsidRPr="00152F73" w:rsidRDefault="00152F73" w:rsidP="00E34E6D">
      <w:pPr>
        <w:rPr>
          <w:b/>
          <w:sz w:val="28"/>
          <w:szCs w:val="28"/>
        </w:rPr>
      </w:pPr>
      <w:r w:rsidRPr="00152F73">
        <w:rPr>
          <w:b/>
          <w:sz w:val="28"/>
          <w:szCs w:val="28"/>
        </w:rPr>
        <w:t>What will St Luke’s do?</w:t>
      </w:r>
    </w:p>
    <w:p w14:paraId="2DE8B8C4" w14:textId="7EFC1211" w:rsidR="00152F73" w:rsidRDefault="00A17D1E" w:rsidP="00A17D1E">
      <w:pPr>
        <w:rPr>
          <w:bCs/>
          <w:sz w:val="24"/>
          <w:szCs w:val="24"/>
        </w:rPr>
      </w:pPr>
      <w:r w:rsidRPr="00A17D1E">
        <w:rPr>
          <w:bCs/>
          <w:sz w:val="24"/>
          <w:szCs w:val="24"/>
        </w:rPr>
        <w:t>We will make a record of the type of equipment that you will be using</w:t>
      </w:r>
      <w:r w:rsidR="00152F73">
        <w:rPr>
          <w:bCs/>
          <w:sz w:val="24"/>
          <w:szCs w:val="24"/>
        </w:rPr>
        <w:t xml:space="preserve">, and factor it into our fire risk assessments. </w:t>
      </w:r>
      <w:r w:rsidRPr="00A17D1E">
        <w:rPr>
          <w:bCs/>
          <w:sz w:val="24"/>
          <w:szCs w:val="24"/>
        </w:rPr>
        <w:t xml:space="preserve"> </w:t>
      </w:r>
      <w:r w:rsidR="003C0A1B">
        <w:rPr>
          <w:bCs/>
          <w:sz w:val="24"/>
          <w:szCs w:val="24"/>
        </w:rPr>
        <w:t>We will also maintain a record of your supplier’s contact details.</w:t>
      </w:r>
    </w:p>
    <w:p w14:paraId="6140869B" w14:textId="2AEB502F" w:rsidR="00152F73" w:rsidRDefault="00E433D8" w:rsidP="00A17D1E">
      <w:pPr>
        <w:rPr>
          <w:bCs/>
          <w:sz w:val="24"/>
          <w:szCs w:val="24"/>
        </w:rPr>
      </w:pPr>
      <w:r>
        <w:rPr>
          <w:bCs/>
          <w:sz w:val="24"/>
          <w:szCs w:val="24"/>
        </w:rPr>
        <w:t xml:space="preserve">We will update the call centre so that they are aware that there is medical oxygen at your home. </w:t>
      </w:r>
    </w:p>
    <w:p w14:paraId="206FF358" w14:textId="62BFC95F" w:rsidR="00E433D8" w:rsidRDefault="00E433D8" w:rsidP="00A17D1E">
      <w:pPr>
        <w:rPr>
          <w:bCs/>
          <w:sz w:val="24"/>
          <w:szCs w:val="24"/>
        </w:rPr>
      </w:pPr>
      <w:r>
        <w:rPr>
          <w:bCs/>
          <w:sz w:val="24"/>
          <w:szCs w:val="24"/>
        </w:rPr>
        <w:t>We will update the Personal Emergency Evacuation Plan (PEEP) list which informs the emergency services in case of a fire or other emergency.</w:t>
      </w:r>
    </w:p>
    <w:p w14:paraId="194BC9FC" w14:textId="03C3A83B" w:rsidR="00A17D1E" w:rsidRPr="00A17D1E" w:rsidRDefault="00E433D8" w:rsidP="00A17D1E">
      <w:pPr>
        <w:rPr>
          <w:bCs/>
          <w:sz w:val="24"/>
          <w:szCs w:val="24"/>
        </w:rPr>
      </w:pPr>
      <w:r>
        <w:rPr>
          <w:bCs/>
          <w:sz w:val="24"/>
          <w:szCs w:val="24"/>
        </w:rPr>
        <w:t xml:space="preserve">We will place an </w:t>
      </w:r>
      <w:r w:rsidR="00A17D1E" w:rsidRPr="00A17D1E">
        <w:rPr>
          <w:bCs/>
          <w:sz w:val="24"/>
          <w:szCs w:val="24"/>
        </w:rPr>
        <w:t xml:space="preserve">appropriate warning symbol on your flat door to alert the Fire Service that oxygen equipment is located within your flat. </w:t>
      </w:r>
      <w:r w:rsidR="003C0A1B">
        <w:rPr>
          <w:bCs/>
          <w:sz w:val="24"/>
          <w:szCs w:val="24"/>
        </w:rPr>
        <w:t xml:space="preserve">We will also place a no smoking symbol on your flat door. </w:t>
      </w:r>
    </w:p>
    <w:p w14:paraId="08E02082" w14:textId="5A52DF8B" w:rsidR="00A17D1E" w:rsidRDefault="00A17D1E" w:rsidP="00E34E6D">
      <w:pPr>
        <w:rPr>
          <w:bCs/>
          <w:sz w:val="24"/>
          <w:szCs w:val="24"/>
        </w:rPr>
      </w:pPr>
    </w:p>
    <w:p w14:paraId="3856B6BB" w14:textId="77777777" w:rsidR="003C0A1B" w:rsidRPr="00A17D1E" w:rsidRDefault="003C0A1B" w:rsidP="00E34E6D">
      <w:pPr>
        <w:rPr>
          <w:bCs/>
          <w:sz w:val="24"/>
          <w:szCs w:val="24"/>
        </w:rPr>
      </w:pPr>
    </w:p>
    <w:sectPr w:rsidR="003C0A1B" w:rsidRPr="00A17D1E" w:rsidSect="00B600B0">
      <w:footerReference w:type="default" r:id="rId10"/>
      <w:pgSz w:w="11906" w:h="16838"/>
      <w:pgMar w:top="567"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B98BD" w14:textId="77777777" w:rsidR="00E94D6A" w:rsidRDefault="00E94D6A" w:rsidP="00A359F9">
      <w:pPr>
        <w:spacing w:after="0" w:line="240" w:lineRule="auto"/>
      </w:pPr>
      <w:r>
        <w:separator/>
      </w:r>
    </w:p>
  </w:endnote>
  <w:endnote w:type="continuationSeparator" w:id="0">
    <w:p w14:paraId="27E87AA4" w14:textId="77777777" w:rsidR="00E94D6A" w:rsidRDefault="00E94D6A" w:rsidP="00A3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1C409" w14:textId="7677505C" w:rsidR="00A359F9" w:rsidRPr="00BD269A" w:rsidRDefault="003C0A1B">
    <w:pPr>
      <w:pStyle w:val="Footer"/>
      <w:rPr>
        <w:sz w:val="20"/>
        <w:szCs w:val="20"/>
      </w:rPr>
    </w:pPr>
    <w:r>
      <w:rPr>
        <w:sz w:val="20"/>
        <w:szCs w:val="20"/>
      </w:rPr>
      <w:t>Medical Oxygen</w:t>
    </w:r>
    <w:r w:rsidR="00A359F9" w:rsidRPr="00BD269A">
      <w:rPr>
        <w:sz w:val="20"/>
        <w:szCs w:val="20"/>
      </w:rPr>
      <w:ptab w:relativeTo="margin" w:alignment="center" w:leader="none"/>
    </w:r>
    <w:r w:rsidR="00BD269A" w:rsidRPr="00BD269A">
      <w:rPr>
        <w:sz w:val="20"/>
        <w:szCs w:val="20"/>
      </w:rPr>
      <w:t>St Luke’s Housing Society</w:t>
    </w:r>
    <w:r w:rsidR="00A359F9" w:rsidRPr="00BD269A">
      <w:rPr>
        <w:sz w:val="20"/>
        <w:szCs w:val="20"/>
      </w:rPr>
      <w:ptab w:relativeTo="margin" w:alignment="right" w:leader="none"/>
    </w:r>
    <w:r w:rsidR="00BD269A" w:rsidRPr="00BD269A">
      <w:rPr>
        <w:sz w:val="20"/>
        <w:szCs w:val="20"/>
      </w:rPr>
      <w:t xml:space="preserve">Last updated </w:t>
    </w:r>
    <w:r>
      <w:rPr>
        <w:sz w:val="20"/>
        <w:szCs w:val="20"/>
      </w:rPr>
      <w:t>August 2019</w:t>
    </w:r>
    <w:r w:rsidR="00BD269A" w:rsidRPr="00BD269A">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25127" w14:textId="77777777" w:rsidR="00E94D6A" w:rsidRDefault="00E94D6A" w:rsidP="00A359F9">
      <w:pPr>
        <w:spacing w:after="0" w:line="240" w:lineRule="auto"/>
      </w:pPr>
      <w:r>
        <w:separator/>
      </w:r>
    </w:p>
  </w:footnote>
  <w:footnote w:type="continuationSeparator" w:id="0">
    <w:p w14:paraId="176C677F" w14:textId="77777777" w:rsidR="00E94D6A" w:rsidRDefault="00E94D6A" w:rsidP="00A35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F97"/>
    <w:multiLevelType w:val="hybridMultilevel"/>
    <w:tmpl w:val="38D6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A0258"/>
    <w:multiLevelType w:val="hybridMultilevel"/>
    <w:tmpl w:val="92E6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D302E"/>
    <w:multiLevelType w:val="hybridMultilevel"/>
    <w:tmpl w:val="37F8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96F1B"/>
    <w:multiLevelType w:val="hybridMultilevel"/>
    <w:tmpl w:val="6F7A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918ED"/>
    <w:multiLevelType w:val="hybridMultilevel"/>
    <w:tmpl w:val="E1C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91557"/>
    <w:multiLevelType w:val="hybridMultilevel"/>
    <w:tmpl w:val="A16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116AE5"/>
    <w:multiLevelType w:val="hybridMultilevel"/>
    <w:tmpl w:val="2A66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979C1"/>
    <w:multiLevelType w:val="hybridMultilevel"/>
    <w:tmpl w:val="4B10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7D477F"/>
    <w:multiLevelType w:val="hybridMultilevel"/>
    <w:tmpl w:val="30D0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2C3CB8"/>
    <w:multiLevelType w:val="hybridMultilevel"/>
    <w:tmpl w:val="3208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3"/>
  </w:num>
  <w:num w:numId="6">
    <w:abstractNumId w:val="0"/>
  </w:num>
  <w:num w:numId="7">
    <w:abstractNumId w:val="1"/>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E9"/>
    <w:rsid w:val="000167BA"/>
    <w:rsid w:val="00017532"/>
    <w:rsid w:val="00043EE9"/>
    <w:rsid w:val="000703C7"/>
    <w:rsid w:val="000705BF"/>
    <w:rsid w:val="00091293"/>
    <w:rsid w:val="00094620"/>
    <w:rsid w:val="000B3768"/>
    <w:rsid w:val="000D5D21"/>
    <w:rsid w:val="001043E6"/>
    <w:rsid w:val="00104E7D"/>
    <w:rsid w:val="001209E2"/>
    <w:rsid w:val="00152F73"/>
    <w:rsid w:val="0016185D"/>
    <w:rsid w:val="001801B1"/>
    <w:rsid w:val="001871DB"/>
    <w:rsid w:val="00196CF2"/>
    <w:rsid w:val="001B45D1"/>
    <w:rsid w:val="001C27A6"/>
    <w:rsid w:val="001D1838"/>
    <w:rsid w:val="001D3B92"/>
    <w:rsid w:val="001D5037"/>
    <w:rsid w:val="001F57AD"/>
    <w:rsid w:val="00201919"/>
    <w:rsid w:val="002454DC"/>
    <w:rsid w:val="00270B88"/>
    <w:rsid w:val="00294823"/>
    <w:rsid w:val="002C414C"/>
    <w:rsid w:val="002C7AE4"/>
    <w:rsid w:val="002D13FC"/>
    <w:rsid w:val="002E64CD"/>
    <w:rsid w:val="002F048F"/>
    <w:rsid w:val="002F2640"/>
    <w:rsid w:val="003117A6"/>
    <w:rsid w:val="00334794"/>
    <w:rsid w:val="00335A74"/>
    <w:rsid w:val="0035513F"/>
    <w:rsid w:val="00367AA6"/>
    <w:rsid w:val="00375B86"/>
    <w:rsid w:val="003B531B"/>
    <w:rsid w:val="003C0A1B"/>
    <w:rsid w:val="0045280E"/>
    <w:rsid w:val="004735BA"/>
    <w:rsid w:val="00490A44"/>
    <w:rsid w:val="004D3936"/>
    <w:rsid w:val="004F3851"/>
    <w:rsid w:val="00511FE4"/>
    <w:rsid w:val="00513956"/>
    <w:rsid w:val="0053436A"/>
    <w:rsid w:val="005354FF"/>
    <w:rsid w:val="00564DC2"/>
    <w:rsid w:val="0057100F"/>
    <w:rsid w:val="00572941"/>
    <w:rsid w:val="005A73FA"/>
    <w:rsid w:val="005B4301"/>
    <w:rsid w:val="005B5470"/>
    <w:rsid w:val="005B65E9"/>
    <w:rsid w:val="005C3847"/>
    <w:rsid w:val="005E6A96"/>
    <w:rsid w:val="00645F8B"/>
    <w:rsid w:val="00656CB6"/>
    <w:rsid w:val="00663201"/>
    <w:rsid w:val="006A6C0E"/>
    <w:rsid w:val="006B004A"/>
    <w:rsid w:val="00716F08"/>
    <w:rsid w:val="007314B4"/>
    <w:rsid w:val="00732458"/>
    <w:rsid w:val="00771D6C"/>
    <w:rsid w:val="007B32A9"/>
    <w:rsid w:val="007C0098"/>
    <w:rsid w:val="007D3730"/>
    <w:rsid w:val="007E4DFD"/>
    <w:rsid w:val="00803B90"/>
    <w:rsid w:val="00833796"/>
    <w:rsid w:val="00834AD7"/>
    <w:rsid w:val="0084328D"/>
    <w:rsid w:val="00877D8F"/>
    <w:rsid w:val="00890D27"/>
    <w:rsid w:val="008B7C1C"/>
    <w:rsid w:val="008E071D"/>
    <w:rsid w:val="008F127F"/>
    <w:rsid w:val="00900ACE"/>
    <w:rsid w:val="0091782B"/>
    <w:rsid w:val="00974B4D"/>
    <w:rsid w:val="00993494"/>
    <w:rsid w:val="009B737E"/>
    <w:rsid w:val="00A11121"/>
    <w:rsid w:val="00A17D1E"/>
    <w:rsid w:val="00A3220D"/>
    <w:rsid w:val="00A351E4"/>
    <w:rsid w:val="00A359F9"/>
    <w:rsid w:val="00A60338"/>
    <w:rsid w:val="00A93603"/>
    <w:rsid w:val="00A97616"/>
    <w:rsid w:val="00AA5351"/>
    <w:rsid w:val="00AB2FB7"/>
    <w:rsid w:val="00AB7741"/>
    <w:rsid w:val="00B06227"/>
    <w:rsid w:val="00B600B0"/>
    <w:rsid w:val="00B64FAA"/>
    <w:rsid w:val="00B76553"/>
    <w:rsid w:val="00B76EB6"/>
    <w:rsid w:val="00BC117B"/>
    <w:rsid w:val="00BC7F87"/>
    <w:rsid w:val="00BD269A"/>
    <w:rsid w:val="00BD54F6"/>
    <w:rsid w:val="00C72060"/>
    <w:rsid w:val="00C868F5"/>
    <w:rsid w:val="00CB7EDF"/>
    <w:rsid w:val="00CF4076"/>
    <w:rsid w:val="00D6249B"/>
    <w:rsid w:val="00D8448C"/>
    <w:rsid w:val="00D858B8"/>
    <w:rsid w:val="00DC1BA3"/>
    <w:rsid w:val="00DD09E5"/>
    <w:rsid w:val="00DE113A"/>
    <w:rsid w:val="00E1430D"/>
    <w:rsid w:val="00E217B1"/>
    <w:rsid w:val="00E2499B"/>
    <w:rsid w:val="00E27A39"/>
    <w:rsid w:val="00E34E6D"/>
    <w:rsid w:val="00E433D8"/>
    <w:rsid w:val="00E62A99"/>
    <w:rsid w:val="00E6742B"/>
    <w:rsid w:val="00E7600C"/>
    <w:rsid w:val="00E8244E"/>
    <w:rsid w:val="00E94D6A"/>
    <w:rsid w:val="00EE6FA3"/>
    <w:rsid w:val="00F1077B"/>
    <w:rsid w:val="00F264DB"/>
    <w:rsid w:val="00F749C1"/>
    <w:rsid w:val="00F84FB6"/>
    <w:rsid w:val="00F9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DC8FB"/>
  <w15:chartTrackingRefBased/>
  <w15:docId w15:val="{B9F18B9C-E6DD-48D6-A30D-503E9F19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E5"/>
    <w:pPr>
      <w:ind w:left="720"/>
      <w:contextualSpacing/>
    </w:pPr>
  </w:style>
  <w:style w:type="paragraph" w:styleId="Header">
    <w:name w:val="header"/>
    <w:basedOn w:val="Normal"/>
    <w:link w:val="HeaderChar"/>
    <w:uiPriority w:val="99"/>
    <w:unhideWhenUsed/>
    <w:rsid w:val="00A3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F9"/>
  </w:style>
  <w:style w:type="paragraph" w:styleId="Footer">
    <w:name w:val="footer"/>
    <w:basedOn w:val="Normal"/>
    <w:link w:val="FooterChar"/>
    <w:uiPriority w:val="99"/>
    <w:unhideWhenUsed/>
    <w:rsid w:val="00A3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F9"/>
  </w:style>
  <w:style w:type="character" w:styleId="Hyperlink">
    <w:name w:val="Hyperlink"/>
    <w:basedOn w:val="DefaultParagraphFont"/>
    <w:uiPriority w:val="99"/>
    <w:unhideWhenUsed/>
    <w:rsid w:val="00F96BCB"/>
    <w:rPr>
      <w:color w:val="0563C1" w:themeColor="hyperlink"/>
      <w:u w:val="single"/>
    </w:rPr>
  </w:style>
  <w:style w:type="paragraph" w:styleId="NormalWeb">
    <w:name w:val="Normal (Web)"/>
    <w:basedOn w:val="Normal"/>
    <w:uiPriority w:val="99"/>
    <w:unhideWhenUsed/>
    <w:rsid w:val="001B45D1"/>
    <w:pPr>
      <w:spacing w:before="240" w:after="24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7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40A0-D5C1-4C15-A46C-07F2825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Fisher</dc:creator>
  <cp:keywords/>
  <dc:description/>
  <cp:lastModifiedBy>Sue Fisher</cp:lastModifiedBy>
  <cp:revision>2</cp:revision>
  <cp:lastPrinted>2018-05-11T10:03:00Z</cp:lastPrinted>
  <dcterms:created xsi:type="dcterms:W3CDTF">2019-10-13T11:36:00Z</dcterms:created>
  <dcterms:modified xsi:type="dcterms:W3CDTF">2019-10-13T11:36:00Z</dcterms:modified>
</cp:coreProperties>
</file>